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7C1D" w14:textId="642C317F" w:rsidR="0025493A" w:rsidRPr="0014702C" w:rsidRDefault="0025493A" w:rsidP="00132CE0">
      <w:pPr>
        <w:pStyle w:val="NormalWeb"/>
        <w:spacing w:before="0" w:beforeAutospacing="0" w:after="160" w:afterAutospacing="0" w:line="264" w:lineRule="auto"/>
        <w:jc w:val="center"/>
        <w:rPr>
          <w:rFonts w:ascii="Microsoft JhengHei" w:eastAsia="Microsoft JhengHei" w:hAnsi="Microsoft JhengHei" w:cs="MingLiU"/>
          <w:b/>
          <w:color w:val="000000"/>
          <w:sz w:val="8"/>
          <w:szCs w:val="8"/>
        </w:rPr>
      </w:pPr>
      <w:bookmarkStart w:id="0" w:name="_GoBack"/>
      <w:bookmarkEnd w:id="0"/>
      <w:r w:rsidRPr="0013707D">
        <w:rPr>
          <w:rFonts w:ascii="Microsoft JhengHei" w:eastAsia="Microsoft JhengHei" w:hAnsi="Microsoft JhengHei" w:cs="MingLiU"/>
          <w:b/>
          <w:noProof/>
          <w:color w:val="000000"/>
          <w:sz w:val="8"/>
          <w:szCs w:val="8"/>
          <w:lang w:eastAsia="en-US"/>
        </w:rPr>
        <w:drawing>
          <wp:anchor distT="0" distB="0" distL="114300" distR="114300" simplePos="0" relativeHeight="251659264" behindDoc="1" locked="0" layoutInCell="1" allowOverlap="1" wp14:anchorId="19289D69" wp14:editId="077018E2">
            <wp:simplePos x="0" y="0"/>
            <wp:positionH relativeFrom="margin">
              <wp:align>center</wp:align>
            </wp:positionH>
            <wp:positionV relativeFrom="paragraph">
              <wp:posOffset>5443</wp:posOffset>
            </wp:positionV>
            <wp:extent cx="5943600" cy="7905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PA logo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3707D">
        <w:rPr>
          <w:rFonts w:ascii="Microsoft JhengHei" w:eastAsia="Microsoft JhengHei" w:hAnsi="Microsoft JhengHei" w:cs="MingLiU"/>
          <w:b/>
          <w:color w:val="000000"/>
          <w:sz w:val="8"/>
          <w:szCs w:val="8"/>
        </w:rPr>
        <w:t xml:space="preserve">            </w:t>
      </w:r>
      <w:bookmarkStart w:id="1" w:name="_Hlk511665664"/>
      <w:r w:rsidRPr="0014702C">
        <w:rPr>
          <w:rFonts w:ascii="SimSun" w:eastAsia="SimSun" w:hAnsi="SimSun" w:cs="MingLiU" w:hint="eastAsia"/>
          <w:b/>
          <w:color w:val="000000"/>
        </w:rPr>
        <w:t>2018年第4屆「NATPA 廖述宗教授紀念獎」</w:t>
      </w:r>
    </w:p>
    <w:bookmarkEnd w:id="1"/>
    <w:p w14:paraId="6C4FEB85" w14:textId="396A194B" w:rsidR="009970C2" w:rsidRPr="0014702C" w:rsidRDefault="009970C2" w:rsidP="00132CE0">
      <w:pPr>
        <w:pStyle w:val="NormalWeb"/>
        <w:spacing w:before="0" w:beforeAutospacing="0" w:after="160" w:afterAutospacing="0" w:line="264" w:lineRule="auto"/>
        <w:jc w:val="center"/>
        <w:rPr>
          <w:rFonts w:ascii="SimSun" w:eastAsia="SimSun" w:hAnsi="SimSun"/>
          <w:b/>
        </w:rPr>
      </w:pPr>
      <w:r w:rsidRPr="0014702C">
        <w:rPr>
          <w:rFonts w:ascii="SimSun" w:eastAsia="SimSun" w:hAnsi="SimSun" w:cs="MingLiU" w:hint="eastAsia"/>
          <w:b/>
          <w:color w:val="000000"/>
          <w:sz w:val="22"/>
          <w:szCs w:val="22"/>
        </w:rPr>
        <w:t>高俊明牧師簡介</w:t>
      </w:r>
    </w:p>
    <w:p w14:paraId="510B38FD" w14:textId="36592F3C" w:rsidR="009970C2" w:rsidRPr="0014702C" w:rsidRDefault="0025493A" w:rsidP="00132CE0">
      <w:pPr>
        <w:pStyle w:val="NormalWeb"/>
        <w:spacing w:before="0" w:beforeAutospacing="0" w:after="160" w:afterAutospacing="0" w:line="264" w:lineRule="auto"/>
        <w:jc w:val="both"/>
        <w:rPr>
          <w:rFonts w:ascii="SimSun" w:eastAsia="SimSun" w:hAnsi="SimSun"/>
          <w:sz w:val="22"/>
          <w:szCs w:val="22"/>
        </w:rPr>
      </w:pPr>
      <w:r w:rsidRPr="0014702C">
        <w:rPr>
          <w:rFonts w:ascii="SimSun" w:eastAsia="SimSun" w:hAnsi="SimSun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0632BFDC" wp14:editId="155F368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85595" cy="2051685"/>
            <wp:effectExtent l="0" t="0" r="0" b="5715"/>
            <wp:wrapTight wrapText="bothSides">
              <wp:wrapPolygon edited="0">
                <wp:start x="0" y="0"/>
                <wp:lineTo x="0" y="21460"/>
                <wp:lineTo x="21280" y="21460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n-Ming_Kao_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0C2" w:rsidRPr="0014702C">
        <w:rPr>
          <w:rFonts w:ascii="SimSun" w:eastAsia="SimSun" w:hAnsi="SimSun" w:hint="eastAsia"/>
          <w:color w:val="000000"/>
          <w:sz w:val="22"/>
          <w:szCs w:val="22"/>
        </w:rPr>
        <w:t>高俊明牧師25</w:t>
      </w:r>
      <w:r w:rsidR="009970C2" w:rsidRPr="0014702C">
        <w:rPr>
          <w:rFonts w:ascii="SimSun" w:eastAsia="SimSun" w:hAnsi="SimSun" w:cs="Malgun Gothic" w:hint="eastAsia"/>
          <w:color w:val="000000"/>
          <w:sz w:val="22"/>
          <w:szCs w:val="22"/>
        </w:rPr>
        <w:t>歲</w:t>
      </w:r>
      <w:r w:rsidR="009970C2" w:rsidRPr="0014702C">
        <w:rPr>
          <w:rFonts w:ascii="SimSun" w:eastAsia="SimSun" w:hAnsi="SimSun" w:cs="MS Gothic" w:hint="eastAsia"/>
          <w:color w:val="000000"/>
          <w:sz w:val="22"/>
          <w:szCs w:val="22"/>
        </w:rPr>
        <w:t>台南神學院畢業後，開始在南台灣的原住民山區巡迴傳道，</w:t>
      </w:r>
      <w:r w:rsidR="009970C2" w:rsidRPr="0014702C">
        <w:rPr>
          <w:rFonts w:ascii="SimSun" w:eastAsia="SimSun" w:hAnsi="SimSun" w:hint="eastAsia"/>
          <w:color w:val="000000"/>
          <w:sz w:val="22"/>
          <w:szCs w:val="22"/>
        </w:rPr>
        <w:t>29歳應聘為花蓮玉山學院教員，培育原住民傳道人才，五個月之後接掌玉山神學院院長。34歳赴日本鶴川農村傳道神學校進修，35歳赴英國雪梨奥克學院進修。42歳被選任台灣基督長老教會總會議長，同年一九七O年被選為長老教會總會總幹事，担任該職十九年直至61歳退休。</w:t>
      </w:r>
    </w:p>
    <w:p w14:paraId="36961C80" w14:textId="65D086D7" w:rsidR="009970C2" w:rsidRPr="0014702C" w:rsidRDefault="009970C2" w:rsidP="00132CE0">
      <w:pPr>
        <w:pStyle w:val="NormalWeb"/>
        <w:spacing w:before="0" w:beforeAutospacing="0" w:after="160" w:afterAutospacing="0" w:line="264" w:lineRule="auto"/>
        <w:jc w:val="both"/>
        <w:rPr>
          <w:rFonts w:ascii="SimSun" w:eastAsia="SimSun" w:hAnsi="SimSun"/>
          <w:sz w:val="22"/>
          <w:szCs w:val="22"/>
        </w:rPr>
      </w:pPr>
      <w:r w:rsidRPr="0014702C">
        <w:rPr>
          <w:rFonts w:ascii="SimSun" w:eastAsia="SimSun" w:hAnsi="SimSun" w:hint="eastAsia"/>
          <w:color w:val="000000"/>
          <w:sz w:val="22"/>
          <w:szCs w:val="22"/>
        </w:rPr>
        <w:t>高俊明牧師在總會總幹事任内，發表三次挑戰國民黨的聲明，三次聲明都由總會議長與總幹事具名發表。於一九七一年十二月，台灣被迫退出聯合國之後二個月内，發表第一次「對國是的聲明與建議」，重申尊重人權，台灣的住民有權决定台灣的命運，反對所有出賣台灣的行為，並要求政府内政改革，主張中央民意代表全面改選。一九七五年十一月發表「我們的呼籲」，爭取信仰自由，社会公義與人權，主張唯有我們自己的人民，才有權利决定自己的命運。一九七七年八月再發表「人權宣言」，更進一步主張建立台灣為「新而獨立的國家」。那是國民黨統治三十幾年來，台灣島</w:t>
      </w:r>
      <w:r w:rsidRPr="0014702C">
        <w:rPr>
          <w:rFonts w:ascii="SimSun" w:eastAsia="SimSun" w:hAnsi="SimSun" w:cs="Malgun Gothic" w:hint="eastAsia"/>
          <w:color w:val="000000"/>
          <w:sz w:val="22"/>
          <w:szCs w:val="22"/>
        </w:rPr>
        <w:t>內</w:t>
      </w:r>
      <w:r w:rsidRPr="0014702C">
        <w:rPr>
          <w:rFonts w:ascii="SimSun" w:eastAsia="SimSun" w:hAnsi="SimSun" w:cs="MS Gothic" w:hint="eastAsia"/>
          <w:color w:val="000000"/>
          <w:sz w:val="22"/>
          <w:szCs w:val="22"/>
        </w:rPr>
        <w:t>第一次公開提出台灣獨立的主張。在戒嚴期間，面對國民黨的高壓統治，二十四小時的監視與威脅利誘，而敢於主動地在六年之間發表三次聲明，由主張國會全面改選，推向主張台灣獨立，為全体台灣人民設想，而不顧一己的生命危險，表現出極度高貴的情懷與超群的智慧與勇氣。</w:t>
      </w:r>
    </w:p>
    <w:p w14:paraId="37D02521" w14:textId="77777777" w:rsidR="009970C2" w:rsidRPr="0014702C" w:rsidRDefault="009970C2" w:rsidP="00132CE0">
      <w:pPr>
        <w:pStyle w:val="NormalWeb"/>
        <w:spacing w:before="0" w:beforeAutospacing="0" w:after="160" w:afterAutospacing="0" w:line="264" w:lineRule="auto"/>
        <w:jc w:val="both"/>
        <w:rPr>
          <w:rFonts w:ascii="SimSun" w:eastAsia="SimSun" w:hAnsi="SimSun"/>
          <w:sz w:val="22"/>
          <w:szCs w:val="22"/>
        </w:rPr>
      </w:pPr>
      <w:r w:rsidRPr="0014702C">
        <w:rPr>
          <w:rFonts w:ascii="SimSun" w:eastAsia="SimSun" w:hAnsi="SimSun" w:hint="eastAsia"/>
          <w:color w:val="000000"/>
          <w:sz w:val="22"/>
          <w:szCs w:val="22"/>
        </w:rPr>
        <w:t>美麗島事件</w:t>
      </w:r>
      <w:r w:rsidR="00920D1E" w:rsidRPr="0014702C">
        <w:rPr>
          <w:rFonts w:ascii="SimSun" w:eastAsia="SimSun" w:hAnsi="SimSun" w:hint="eastAsia"/>
          <w:color w:val="000000"/>
          <w:sz w:val="22"/>
          <w:szCs w:val="22"/>
        </w:rPr>
        <w:t xml:space="preserve"> (</w:t>
      </w:r>
      <w:r w:rsidR="00920D1E" w:rsidRPr="0014702C">
        <w:rPr>
          <w:rFonts w:ascii="SimSun" w:eastAsia="SimSun" w:hAnsi="SimSun"/>
          <w:color w:val="000000"/>
          <w:sz w:val="22"/>
          <w:szCs w:val="22"/>
        </w:rPr>
        <w:t>1979年12月10日</w:t>
      </w:r>
      <w:r w:rsidR="00920D1E" w:rsidRPr="0014702C">
        <w:rPr>
          <w:rFonts w:ascii="SimSun" w:eastAsia="SimSun" w:hAnsi="SimSun" w:hint="eastAsia"/>
          <w:color w:val="000000"/>
          <w:sz w:val="22"/>
          <w:szCs w:val="22"/>
        </w:rPr>
        <w:t>)</w:t>
      </w:r>
      <w:r w:rsidR="00920D1E" w:rsidRPr="0014702C">
        <w:rPr>
          <w:rFonts w:ascii="SimSun" w:eastAsia="SimSun" w:hAnsi="SimSun"/>
          <w:color w:val="000000"/>
          <w:sz w:val="22"/>
          <w:szCs w:val="22"/>
        </w:rPr>
        <w:t xml:space="preserve"> 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發生之後第三天，施明德於大逮捕之夜逃</w:t>
      </w:r>
      <w:r w:rsidRPr="0014702C">
        <w:rPr>
          <w:rFonts w:ascii="SimSun" w:eastAsia="SimSun" w:hAnsi="SimSun" w:cs="Malgun Gothic" w:hint="eastAsia"/>
          <w:color w:val="000000"/>
          <w:sz w:val="22"/>
          <w:szCs w:val="22"/>
        </w:rPr>
        <w:t>脫</w:t>
      </w:r>
      <w:r w:rsidRPr="0014702C">
        <w:rPr>
          <w:rFonts w:ascii="SimSun" w:eastAsia="SimSun" w:hAnsi="SimSun" w:cs="MS Gothic" w:hint="eastAsia"/>
          <w:color w:val="000000"/>
          <w:sz w:val="22"/>
          <w:szCs w:val="22"/>
        </w:rPr>
        <w:t>，高牧師為拯救他而藏匿他，終被國民黨判處七年牢刑。出嶽後，</w:t>
      </w:r>
      <w:r w:rsidR="00920D1E" w:rsidRPr="0014702C">
        <w:rPr>
          <w:rFonts w:ascii="SimSun" w:eastAsia="SimSun" w:hAnsi="SimSun" w:hint="eastAsia"/>
          <w:color w:val="000000"/>
          <w:sz w:val="22"/>
          <w:szCs w:val="22"/>
        </w:rPr>
        <w:t>高牧師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更加積極參與社會運動，</w:t>
      </w:r>
      <w:r w:rsidRPr="0014702C">
        <w:rPr>
          <w:rFonts w:ascii="SimSun" w:eastAsia="SimSun" w:hAnsi="SimSun" w:hint="eastAsia"/>
          <w:sz w:val="22"/>
          <w:szCs w:val="22"/>
        </w:rPr>
        <w:t>加入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鄭南榕發起</w:t>
      </w:r>
      <w:r w:rsidRPr="0014702C">
        <w:rPr>
          <w:rFonts w:ascii="SimSun" w:eastAsia="SimSun" w:hAnsi="SimSun" w:hint="eastAsia"/>
          <w:sz w:val="22"/>
          <w:szCs w:val="22"/>
        </w:rPr>
        <w:t>的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二二八和平日促進會 (1987，1989)，要求台灣解除戒嚴，實施國安法 (1988)，積極推展原住民人權運動，參與反對軍人干政活動 (1990)，加入台大學生的</w:t>
      </w:r>
      <w:r w:rsidRPr="0014702C">
        <w:rPr>
          <w:rFonts w:ascii="SimSun" w:eastAsia="SimSun" w:hAnsi="SimSun" w:cs="Microsoft JhengHei" w:hint="eastAsia"/>
          <w:color w:val="000000"/>
          <w:sz w:val="22"/>
          <w:szCs w:val="22"/>
        </w:rPr>
        <w:t>絕</w:t>
      </w:r>
      <w:r w:rsidRPr="0014702C">
        <w:rPr>
          <w:rFonts w:ascii="SimSun" w:eastAsia="SimSun" w:hAnsi="SimSun" w:cs="MS Gothic" w:hint="eastAsia"/>
          <w:color w:val="000000"/>
          <w:sz w:val="22"/>
          <w:szCs w:val="22"/>
        </w:rPr>
        <w:t>食靜坐活動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 xml:space="preserve"> (1991)，參與推動總統直選 (1992)，應國際特赦組織之邀發表「基督徒的人權關懷」演講 (1992)， 參加核四公投千里苦行活動 (1994)，參加公民投票救台灣運動，持續</w:t>
      </w:r>
      <w:r w:rsidRPr="0014702C">
        <w:rPr>
          <w:rFonts w:ascii="SimSun" w:eastAsia="SimSun" w:hAnsi="SimSun" w:cs="Microsoft JhengHei" w:hint="eastAsia"/>
          <w:color w:val="000000"/>
          <w:sz w:val="22"/>
          <w:szCs w:val="22"/>
        </w:rPr>
        <w:t>絕</w:t>
      </w:r>
      <w:r w:rsidRPr="0014702C">
        <w:rPr>
          <w:rFonts w:ascii="SimSun" w:eastAsia="SimSun" w:hAnsi="SimSun" w:cs="MS Gothic" w:hint="eastAsia"/>
          <w:color w:val="000000"/>
          <w:sz w:val="22"/>
          <w:szCs w:val="22"/>
        </w:rPr>
        <w:t>食十一天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 xml:space="preserve"> (1999)， </w:t>
      </w:r>
      <w:r w:rsidRPr="0014702C">
        <w:rPr>
          <w:rFonts w:ascii="SimSun" w:eastAsia="SimSun" w:hAnsi="SimSun" w:hint="eastAsia"/>
          <w:sz w:val="22"/>
          <w:szCs w:val="22"/>
        </w:rPr>
        <w:t>應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陳水扁總統聘為國策顧問 (2000)。</w:t>
      </w:r>
    </w:p>
    <w:p w14:paraId="472D3988" w14:textId="77777777" w:rsidR="009970C2" w:rsidRPr="0014702C" w:rsidRDefault="009970C2" w:rsidP="00132CE0">
      <w:pPr>
        <w:pStyle w:val="NormalWeb"/>
        <w:spacing w:before="0" w:beforeAutospacing="0" w:after="160" w:afterAutospacing="0" w:line="264" w:lineRule="auto"/>
        <w:jc w:val="both"/>
        <w:rPr>
          <w:rFonts w:ascii="SimSun" w:eastAsia="SimSun" w:hAnsi="SimSun"/>
          <w:sz w:val="22"/>
          <w:szCs w:val="22"/>
        </w:rPr>
      </w:pPr>
      <w:r w:rsidRPr="0014702C">
        <w:rPr>
          <w:rFonts w:ascii="SimSun" w:eastAsia="SimSun" w:hAnsi="SimSun" w:hint="eastAsia"/>
          <w:color w:val="000000"/>
          <w:sz w:val="22"/>
          <w:szCs w:val="22"/>
        </w:rPr>
        <w:t>高牧師榮獲加拿大McGill 大學與Presbyterian 神學院聯合榮譽神學博士學位</w:t>
      </w:r>
      <w:r w:rsidR="00201CA7" w:rsidRPr="0014702C">
        <w:rPr>
          <w:rFonts w:ascii="SimSun" w:eastAsia="SimSun" w:hAnsi="SimSun" w:hint="eastAsia"/>
          <w:color w:val="000000"/>
          <w:sz w:val="22"/>
          <w:szCs w:val="22"/>
        </w:rPr>
        <w:t xml:space="preserve"> (1973)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，加拿大Knox College 榮譽神學博士學位（1984)，台南神學院榮譽神學博士學位 (1997)，高牧師於1986年榮獲台美基金會服務獎與獎金，全額奉獻原住民宣教事工， 2001</w:t>
      </w:r>
      <w:r w:rsidR="000A63BA" w:rsidRPr="0014702C">
        <w:rPr>
          <w:rFonts w:ascii="SimSun" w:eastAsia="SimSun" w:hAnsi="SimSun" w:hint="eastAsia"/>
          <w:color w:val="000000"/>
          <w:sz w:val="22"/>
          <w:szCs w:val="22"/>
        </w:rPr>
        <w:t>年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獲美國Union神學院最高榮譽獎Union Medal，</w:t>
      </w:r>
      <w:r w:rsidR="000A63BA" w:rsidRPr="0014702C">
        <w:rPr>
          <w:rFonts w:ascii="SimSun" w:eastAsia="SimSun" w:hAnsi="SimSun" w:hint="eastAsia"/>
          <w:color w:val="000000"/>
          <w:sz w:val="22"/>
          <w:szCs w:val="22"/>
        </w:rPr>
        <w:t>2006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 </w:t>
      </w:r>
      <w:r w:rsidR="000A63BA" w:rsidRPr="0014702C">
        <w:rPr>
          <w:rFonts w:ascii="SimSun" w:eastAsia="SimSun" w:hAnsi="SimSun" w:hint="eastAsia"/>
          <w:color w:val="000000"/>
          <w:sz w:val="22"/>
          <w:szCs w:val="22"/>
        </w:rPr>
        <w:t>年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獲台灣第十七屆金曲獎「傳統</w:t>
      </w:r>
      <w:r w:rsidRPr="0014702C">
        <w:rPr>
          <w:rFonts w:ascii="SimSun" w:eastAsia="SimSun" w:hAnsi="SimSun" w:cs="Microsoft JhengHei" w:hint="eastAsia"/>
          <w:color w:val="000000"/>
          <w:sz w:val="22"/>
          <w:szCs w:val="22"/>
        </w:rPr>
        <w:t>暨</w:t>
      </w:r>
      <w:r w:rsidRPr="0014702C">
        <w:rPr>
          <w:rFonts w:ascii="SimSun" w:eastAsia="SimSun" w:hAnsi="SimSun" w:cs="MS Gothic" w:hint="eastAsia"/>
          <w:color w:val="000000"/>
          <w:sz w:val="22"/>
          <w:szCs w:val="22"/>
        </w:rPr>
        <w:t>藝術音樂作品類最佳作詞人獎」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 xml:space="preserve"> ，被選為「疼惜台灣促進會」首任的理事長（2006-2009），被選為發展松年大學總校校長，常應邀至台灣各松年大學講課（1989-2009）， 於2016年榮獲日本東京青山學院榮譽博士學位。</w:t>
      </w:r>
    </w:p>
    <w:p w14:paraId="3053A024" w14:textId="0FF9F4F9" w:rsidR="001275CB" w:rsidRPr="0014702C" w:rsidRDefault="009970C2" w:rsidP="00132CE0">
      <w:pPr>
        <w:pStyle w:val="NormalWeb"/>
        <w:spacing w:before="0" w:beforeAutospacing="0" w:after="160" w:afterAutospacing="0" w:line="264" w:lineRule="auto"/>
        <w:jc w:val="both"/>
        <w:rPr>
          <w:rFonts w:ascii="SimSun" w:eastAsia="SimSun" w:hAnsi="SimSun"/>
          <w:sz w:val="22"/>
          <w:szCs w:val="22"/>
        </w:rPr>
      </w:pPr>
      <w:r w:rsidRPr="0014702C">
        <w:rPr>
          <w:rFonts w:ascii="SimSun" w:eastAsia="SimSun" w:hAnsi="SimSun" w:hint="eastAsia"/>
          <w:color w:val="000000"/>
          <w:sz w:val="22"/>
          <w:szCs w:val="22"/>
        </w:rPr>
        <w:t>高</w:t>
      </w:r>
      <w:r w:rsidR="00201CA7" w:rsidRPr="0014702C">
        <w:rPr>
          <w:rFonts w:ascii="SimSun" w:eastAsia="SimSun" w:hAnsi="SimSun" w:hint="eastAsia"/>
          <w:color w:val="000000"/>
          <w:sz w:val="22"/>
          <w:szCs w:val="22"/>
        </w:rPr>
        <w:t>俊明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牧師是一位德高望眾的人格者，是台灣社會的良心，是台灣人的精神典範，他的英勇和貢獻，是廣</w:t>
      </w:r>
      <w:r w:rsidR="00201CA7" w:rsidRPr="0014702C">
        <w:rPr>
          <w:rFonts w:ascii="SimSun" w:eastAsia="SimSun" w:hAnsi="SimSun" w:hint="eastAsia"/>
          <w:color w:val="000000"/>
          <w:sz w:val="22"/>
          <w:szCs w:val="22"/>
        </w:rPr>
        <w:t>為台灣大眾所知和敬佩。如今年近九十的高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牧師，長期以來努力不懈，無畏無懼的帶領忠誠信徒和愛台的英勇人士，走在和廖述宗教授所相同秉信的崎嶇艱苦要建立台灣國的道路上。他在長時間裡所呈現的人格特質，對台灣社會與台灣人民的関懷與奉獻，以及不顧自身安危的勇氣，實在令人感佩。北美洲台灣人教授協會肯定他的長期努力， 並對台灣有卓越貢獻，因此頒與代表本會最高榮譽的「廖述宗教授紀</w:t>
      </w:r>
      <w:r w:rsidR="00201CA7" w:rsidRPr="0014702C">
        <w:rPr>
          <w:rFonts w:ascii="SimSun" w:eastAsia="SimSun" w:hAnsi="SimSun" w:hint="eastAsia"/>
          <w:color w:val="000000"/>
          <w:sz w:val="22"/>
          <w:szCs w:val="22"/>
        </w:rPr>
        <w:t>念</w:t>
      </w:r>
      <w:r w:rsidRPr="0014702C">
        <w:rPr>
          <w:rFonts w:ascii="SimSun" w:eastAsia="SimSun" w:hAnsi="SimSun" w:hint="eastAsia"/>
          <w:color w:val="000000"/>
          <w:sz w:val="22"/>
          <w:szCs w:val="22"/>
        </w:rPr>
        <w:t>獎」的「長期貢獻」獎。</w:t>
      </w:r>
    </w:p>
    <w:sectPr w:rsidR="001275CB" w:rsidRPr="0014702C" w:rsidSect="00132CE0"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C2"/>
    <w:rsid w:val="000A63BA"/>
    <w:rsid w:val="00132CE0"/>
    <w:rsid w:val="0013707D"/>
    <w:rsid w:val="0014702C"/>
    <w:rsid w:val="00201CA7"/>
    <w:rsid w:val="0025493A"/>
    <w:rsid w:val="00262D7D"/>
    <w:rsid w:val="00646C8E"/>
    <w:rsid w:val="007556A7"/>
    <w:rsid w:val="00920D1E"/>
    <w:rsid w:val="009970C2"/>
    <w:rsid w:val="00EA7432"/>
    <w:rsid w:val="00E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3F8B"/>
  <w15:docId w15:val="{9B5D2F04-CA17-46CE-8229-4DA6714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Shyu-tu</dc:creator>
  <cp:lastModifiedBy>Han, Je C</cp:lastModifiedBy>
  <cp:revision>2</cp:revision>
  <dcterms:created xsi:type="dcterms:W3CDTF">2018-04-17T16:42:00Z</dcterms:created>
  <dcterms:modified xsi:type="dcterms:W3CDTF">2018-04-17T16:42:00Z</dcterms:modified>
</cp:coreProperties>
</file>