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2" w:rsidRPr="00323D04" w:rsidRDefault="005058A2" w:rsidP="005058A2">
      <w:pPr>
        <w:spacing w:before="100" w:beforeAutospacing="1" w:after="100" w:afterAutospacing="1" w:line="240" w:lineRule="auto"/>
        <w:outlineLvl w:val="0"/>
        <w:rPr>
          <w:rFonts w:asciiTheme="minorEastAsia" w:hAnsiTheme="minorEastAsia" w:cs="Times New Roman"/>
          <w:b/>
          <w:bCs/>
          <w:kern w:val="36"/>
          <w:sz w:val="32"/>
          <w:szCs w:val="32"/>
          <w:lang w:eastAsia="zh-TW"/>
        </w:rPr>
      </w:pPr>
      <w:r w:rsidRPr="00323D04">
        <w:rPr>
          <w:rFonts w:asciiTheme="minorEastAsia" w:hAnsiTheme="minorEastAsia" w:cs="MS Mincho"/>
          <w:b/>
          <w:bCs/>
          <w:kern w:val="36"/>
          <w:sz w:val="32"/>
          <w:szCs w:val="32"/>
          <w:lang w:eastAsia="zh-TW"/>
        </w:rPr>
        <w:t>國共的慶祝抗日勝利</w:t>
      </w:r>
      <w:r w:rsidRPr="00323D04">
        <w:rPr>
          <w:rFonts w:asciiTheme="minorEastAsia" w:hAnsiTheme="minorEastAsia" w:cs="Times New Roman"/>
          <w:b/>
          <w:bCs/>
          <w:kern w:val="36"/>
          <w:sz w:val="32"/>
          <w:szCs w:val="32"/>
          <w:lang w:eastAsia="zh-TW"/>
        </w:rPr>
        <w:t xml:space="preserve">, </w:t>
      </w:r>
      <w:r w:rsidRPr="00323D04">
        <w:rPr>
          <w:rFonts w:asciiTheme="minorEastAsia" w:hAnsiTheme="minorEastAsia" w:cs="MS Mincho"/>
          <w:b/>
          <w:bCs/>
          <w:kern w:val="36"/>
          <w:sz w:val="32"/>
          <w:szCs w:val="32"/>
          <w:lang w:eastAsia="zh-TW"/>
        </w:rPr>
        <w:t>是齊人的驕其妻妾</w:t>
      </w:r>
      <w:r w:rsidRPr="00323D04">
        <w:rPr>
          <w:rFonts w:asciiTheme="minorEastAsia" w:hAnsiTheme="minorEastAsia" w:cs="Times New Roman"/>
          <w:b/>
          <w:bCs/>
          <w:kern w:val="36"/>
          <w:sz w:val="32"/>
          <w:szCs w:val="32"/>
          <w:lang w:eastAsia="zh-TW"/>
        </w:rPr>
        <w:t xml:space="preserve"> </w:t>
      </w:r>
    </w:p>
    <w:p w:rsidR="005058A2" w:rsidRPr="00323D04" w:rsidRDefault="005058A2" w:rsidP="00323D04">
      <w:pPr>
        <w:spacing w:before="100" w:beforeAutospacing="1" w:after="100" w:afterAutospacing="1" w:line="360" w:lineRule="auto"/>
        <w:outlineLvl w:val="0"/>
        <w:rPr>
          <w:rFonts w:asciiTheme="minorEastAsia" w:hAnsiTheme="minorEastAsia" w:cs="Times New Roman"/>
          <w:b/>
          <w:bCs/>
          <w:kern w:val="36"/>
          <w:sz w:val="24"/>
          <w:szCs w:val="24"/>
        </w:rPr>
      </w:pPr>
      <w:r w:rsidRPr="00323D04">
        <w:rPr>
          <w:rFonts w:asciiTheme="minorEastAsia" w:hAnsiTheme="minorEastAsia" w:cs="MS Mincho"/>
          <w:b/>
          <w:bCs/>
          <w:kern w:val="36"/>
          <w:sz w:val="24"/>
          <w:szCs w:val="24"/>
        </w:rPr>
        <w:t>陳東榮</w:t>
      </w:r>
    </w:p>
    <w:p w:rsidR="005058A2" w:rsidRPr="005058A2" w:rsidRDefault="005058A2" w:rsidP="00323D0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58A2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zh-TW"/>
        </w:rPr>
        <w:drawing>
          <wp:inline distT="0" distB="0" distL="0" distR="0" wp14:anchorId="2BDB9DD7" wp14:editId="2264FA35">
            <wp:extent cx="5966460" cy="3741420"/>
            <wp:effectExtent l="0" t="0" r="0" b="0"/>
            <wp:docPr id="1" name="Picture 1" descr="111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AA" w:rsidRDefault="005058A2" w:rsidP="00A04EAA">
      <w:pPr>
        <w:spacing w:before="100" w:beforeAutospacing="1" w:after="100" w:afterAutospacing="1" w:line="360" w:lineRule="auto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  <w:r w:rsidRPr="005058A2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r w:rsidRPr="005058A2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圖為連戰</w:t>
      </w:r>
      <w:r w:rsidRPr="005058A2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2004</w:t>
      </w:r>
      <w:r w:rsidRPr="005058A2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年親吻土地畫面，資料照</w:t>
      </w:r>
      <w:r w:rsidRPr="005058A2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) </w:t>
      </w:r>
      <w:r w:rsidRPr="005058A2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當時身份為中華民國總統候選人或連爺爺</w:t>
      </w:r>
      <w:r w:rsidRPr="005058A2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? </w:t>
      </w:r>
      <w:r w:rsidRPr="005058A2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地點為台灣或中國</w:t>
      </w:r>
      <w:r w:rsidRPr="005058A2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? </w:t>
      </w:r>
      <w:r w:rsidRPr="005058A2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待</w:t>
      </w:r>
      <w:r w:rsidRPr="005058A2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查</w:t>
      </w:r>
    </w:p>
    <w:p w:rsidR="005058A2" w:rsidRPr="00323D04" w:rsidRDefault="005058A2" w:rsidP="00A04EAA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bookmarkStart w:id="0" w:name="_GoBack"/>
      <w:bookmarkEnd w:id="0"/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最近國民黨及共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產黨都在爭著慶祝所謂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”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抗日勝利七十週年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大張旗鼓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還要舉辦像北韓的那種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閱兵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又吵著在搶誰才是抗日勝利的英雄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?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在明眼人看來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這是天大的國際笑話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.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在資訊暢通的今天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無論是國民黨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共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產黨還在想用那一套偽造歷史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隻手遮天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洗腦的技倆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來自我壯膽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欺騙人民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不但無益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反而被人唾棄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.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李登輝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說得對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台灣在第二次大戰時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在國際法認定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馬關條約下的台灣的確是日本領土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在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1895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年日本治台初期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台灣也有一些武力反抗及後來的社會運動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但在二戰中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台灣是等同日本國身份遭到同盟國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(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美英等國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)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空襲的受害國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所以台灣在二戰沒有抗日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李登輝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說的是事實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台灣戰後去了日本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來了國民黨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貪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污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腐敗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專制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戒嚴五十年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228,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白色恐怖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非國民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lastRenderedPageBreak/>
        <w:t>黨者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受到的欺凌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連日本時代的二等國民還不如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今天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馬英九及國民黨一些人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, (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還包括一些分不出自已是乞丐還是廟公的太監症候群者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,)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還在怪台灣人民媚日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忘恩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???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要在曾經被空襲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被國民黨人霸道橫行的台灣土地上舉辦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”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抗日勝利七十週年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就好像強盜想在屋主人家辦贓物展的慶功宴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還天真地想要主人向他敬酒道賀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真是不知廉恥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.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日本自從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1931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年九月十八日瀋陽事變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入侵佔領中國東三省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到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1937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年七月七日蘆溝橋事變前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無論蔣介石的國民黨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毛澤東的共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產黨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都只有在自已的土地上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忙著自相殘殺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並無抗日的行動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直到蘆溝橋吉星文的那一槍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才逼了蔣介石硬著頭皮對日宣戰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但是這宣戰引來日本的全面入侵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蔣介石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說什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麼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以空間換取時間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節節敗戰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隨著北京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上海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南京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很快地就失去了半個中國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也逼得毛澤東的共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產黨也得打起游擊抗日了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無可否認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這種抗日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雖然在戰場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(battle)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上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有偶而的幾次得分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如後期的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湘西會戰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但這就像球場上的幾比幾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如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 3-14,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以整個局面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(war)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來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還是輸家的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至於在抗日期中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政治家族勾結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發國難財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領導者又作戰無能之下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雖然有勇敢愛國的抗日軍士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廣大的中國人民還是免不了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遭受到八年的痛苦與犧牲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日軍固然可惡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但自己領導人造成的後果更是情無可愿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.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要不是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1941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年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日本發動珍珠港事變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引起了美國在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內的同盟國對日宣戰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否則中國就只有挨打受欺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老百姓流離失所的份了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更不要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說什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麼在什麼黨領導下抗日勝利了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在中國八年的所謂抗日戰爭中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無論是國民黨或共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產黨並沒有自已把日軍趕出中國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收回失地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這算什麼抗日勝利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?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有何功勞可爭的呢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?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當然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二戰結果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日本是戰敗了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但它是被同盟國打敗的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勝利的創造者是同盟國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中國跟法國及一些歐洲國家一樣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都只是被解救的受益國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被同盟國解放了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今天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如果是在中國辦個紀念會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來緬懷在八年抗日救國中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犧牲的軍民們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這倒是天經地義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義不容辭的事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至於舉行大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閱兵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耀武揚威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就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脫不了以自大來掩蓋當年無能的自卑心態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要不然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也會令世人懷疑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是否中國也要步法當年的德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,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日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走入軍國主義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?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br/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至於國共還要在抗日勝利這個主題上爭功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在眼睛雪亮的世人中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這是天大的笑話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不禁令人想起中國古書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,”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離婁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中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齊人驕其妻妾的一個故事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(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註一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).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lastRenderedPageBreak/>
        <w:t>古代齊國有一位男子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娶了一妻一妾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男子每天回家都是酒醉飯飽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還會帶一些點心回來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妻子問他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他在外面的情形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男子很驕傲地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他都是跟一群達官貴人的好友宴飲作樂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妻子奇怪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家中怎麼從來不見有貴客來訪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?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有一天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忍不住了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就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偷偷跟隨著他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才發現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他原來是走到城外的墓仔埔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去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偷吃人家祭拜的酒食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而且一墓沒吃飽又一墓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難怪吃的酒醉飯飽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 !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還有點心帶回來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結果太太向二奶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：「良人者，所仰望而終身也，今若此！」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用現代話及現況來</w:t>
      </w:r>
      <w:r w:rsidRPr="00323D04">
        <w:rPr>
          <w:rFonts w:asciiTheme="minorEastAsia" w:hAnsiTheme="minorEastAsia" w:cs="Batang" w:hint="eastAsia"/>
          <w:sz w:val="24"/>
          <w:szCs w:val="24"/>
          <w:lang w:eastAsia="zh-TW"/>
        </w:rPr>
        <w:t>說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就是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國家是要讓我們感到驕傲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可以依靠終身的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今天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才發現這只是一場騙局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.“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這就是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”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抗日勝利七十週年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”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的真相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但是國共這批人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跟那位齊人一樣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以為大家不知道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還慢慢從外面走入來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天花亂墜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自吹自擂呢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 !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國共兩黨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醒醒吧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別把九月三日變成一個愚人節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,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或雞皮疙瘩節好嗎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? (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陳東榮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)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以下連結是維基上二次大戰中國抗日歷史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,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包括歷次抗日戰役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.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br/>
      </w:r>
      <w:hyperlink r:id="rId8" w:history="1">
        <w:r w:rsidRPr="00323D04">
          <w:rPr>
            <w:rFonts w:asciiTheme="minorEastAsia" w:hAnsiTheme="minorEastAsia" w:cs="Times New Roman"/>
            <w:color w:val="0000FF"/>
            <w:sz w:val="24"/>
            <w:szCs w:val="24"/>
            <w:u w:val="single"/>
          </w:rPr>
          <w:t>https://zh.wikipedia.org/wiki/%E4%B8%AD%E5%9B%BD%E6%8A%97%E6%97%A5%E6%88%98%E4%BA%89</w:t>
        </w:r>
      </w:hyperlink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(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註一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 xml:space="preserve">). 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出自【離婁】</w:t>
      </w:r>
      <w:r w:rsidRPr="00323D04">
        <w:rPr>
          <w:rFonts w:asciiTheme="minorEastAsia" w:hAnsiTheme="minorEastAsia" w:cs="Times New Roman"/>
          <w:sz w:val="24"/>
          <w:szCs w:val="24"/>
          <w:lang w:eastAsia="zh-TW"/>
        </w:rPr>
        <w:t>,</w:t>
      </w: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【齊人有一妻一妾而處室者。其良人出，則必饜酒肉而後反。其妻問所與飲食者，則盡富貴也。其妻告其妾曰：「良人出，則必饜酒肉而後反；問其與飲食者，盡富貴也，而未嘗有顯者來。吾將</w:t>
      </w:r>
      <w:r w:rsidRPr="00323D04">
        <w:rPr>
          <w:rFonts w:asciiTheme="minorEastAsia" w:hAnsiTheme="minorEastAsia" w:cs="PMingLiU" w:hint="eastAsia"/>
          <w:sz w:val="24"/>
          <w:szCs w:val="24"/>
          <w:lang w:eastAsia="zh-TW"/>
        </w:rPr>
        <w:t>瞷良人之所之也。」</w:t>
      </w:r>
      <w:r w:rsidRPr="00323D04">
        <w:rPr>
          <w:rFonts w:asciiTheme="minorEastAsia" w:hAnsiTheme="minorEastAsia" w:cs="MS Mincho"/>
          <w:sz w:val="24"/>
          <w:szCs w:val="24"/>
          <w:lang w:eastAsia="zh-TW"/>
        </w:rPr>
        <w:t>】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【蚤起，施從良人之所之，遍國中無與立談者。卒之東郭墦間，之祭者乞其餘，不足，又顧而之他，此其為饜足之道也。</w:t>
      </w:r>
      <w:r w:rsidRPr="00323D04">
        <w:rPr>
          <w:rFonts w:asciiTheme="minorEastAsia" w:hAnsiTheme="minorEastAsia" w:cs="MS Mincho"/>
          <w:sz w:val="24"/>
          <w:szCs w:val="24"/>
          <w:lang w:eastAsia="zh-TW"/>
        </w:rPr>
        <w:t>】</w:t>
      </w:r>
    </w:p>
    <w:p w:rsidR="005058A2" w:rsidRPr="00323D04" w:rsidRDefault="005058A2" w:rsidP="00323D04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323D04">
        <w:rPr>
          <w:rFonts w:asciiTheme="minorEastAsia" w:hAnsiTheme="minorEastAsia" w:cs="MS Mincho" w:hint="eastAsia"/>
          <w:sz w:val="24"/>
          <w:szCs w:val="24"/>
          <w:lang w:eastAsia="zh-TW"/>
        </w:rPr>
        <w:t>【其妻歸，告其妾曰：「良人者，所仰望而終身也，今若此！」與其妾訕其良人，而相泣於中庭。而良人未之知也，施施從外來，驕其妻妾。</w:t>
      </w:r>
      <w:r w:rsidRPr="00323D04">
        <w:rPr>
          <w:rFonts w:asciiTheme="minorEastAsia" w:hAnsiTheme="minorEastAsia" w:cs="MS Mincho"/>
          <w:sz w:val="24"/>
          <w:szCs w:val="24"/>
        </w:rPr>
        <w:t>】</w:t>
      </w:r>
    </w:p>
    <w:p w:rsidR="005A468A" w:rsidRPr="00323D04" w:rsidRDefault="005A468A" w:rsidP="00323D04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A468A" w:rsidRPr="0032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81" w:rsidRDefault="009E2C81" w:rsidP="00940458">
      <w:pPr>
        <w:spacing w:after="0" w:line="240" w:lineRule="auto"/>
      </w:pPr>
      <w:r>
        <w:separator/>
      </w:r>
    </w:p>
  </w:endnote>
  <w:endnote w:type="continuationSeparator" w:id="0">
    <w:p w:rsidR="009E2C81" w:rsidRDefault="009E2C81" w:rsidP="0094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81" w:rsidRDefault="009E2C81" w:rsidP="00940458">
      <w:pPr>
        <w:spacing w:after="0" w:line="240" w:lineRule="auto"/>
      </w:pPr>
      <w:r>
        <w:separator/>
      </w:r>
    </w:p>
  </w:footnote>
  <w:footnote w:type="continuationSeparator" w:id="0">
    <w:p w:rsidR="009E2C81" w:rsidRDefault="009E2C81" w:rsidP="0094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2"/>
    <w:rsid w:val="001A43FC"/>
    <w:rsid w:val="00323D04"/>
    <w:rsid w:val="005058A2"/>
    <w:rsid w:val="005A468A"/>
    <w:rsid w:val="00940458"/>
    <w:rsid w:val="009E2C81"/>
    <w:rsid w:val="00A04EAA"/>
    <w:rsid w:val="00E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6188C-60CF-4FCA-908F-75CF7DF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58"/>
  </w:style>
  <w:style w:type="paragraph" w:styleId="Footer">
    <w:name w:val="footer"/>
    <w:basedOn w:val="Normal"/>
    <w:link w:val="FooterChar"/>
    <w:uiPriority w:val="99"/>
    <w:unhideWhenUsed/>
    <w:rsid w:val="0094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4%B8%AD%E5%9B%BD%E6%8A%97%E6%97%A5%E6%88%98%E4%BA%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waneseamericanpenclub.files.wordpress.com/2015/09/11111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Acer-LW</dc:creator>
  <cp:keywords/>
  <dc:description/>
  <cp:lastModifiedBy>Windows User</cp:lastModifiedBy>
  <cp:revision>4</cp:revision>
  <dcterms:created xsi:type="dcterms:W3CDTF">2015-09-07T23:09:00Z</dcterms:created>
  <dcterms:modified xsi:type="dcterms:W3CDTF">2018-01-22T03:44:00Z</dcterms:modified>
</cp:coreProperties>
</file>